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6AB3" w:rsidRDefault="00E86AB3">
      <w:pPr>
        <w:spacing w:after="0" w:line="240" w:lineRule="auto"/>
        <w:ind w:left="142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Tablaconcuadrcula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791"/>
        <w:gridCol w:w="793"/>
        <w:gridCol w:w="980"/>
        <w:gridCol w:w="783"/>
        <w:gridCol w:w="2851"/>
        <w:gridCol w:w="865"/>
        <w:gridCol w:w="980"/>
        <w:gridCol w:w="727"/>
      </w:tblGrid>
      <w:tr w:rsidR="00EE6703" w:rsidTr="00EE6703">
        <w:tc>
          <w:tcPr>
            <w:tcW w:w="10770" w:type="dxa"/>
            <w:gridSpan w:val="8"/>
          </w:tcPr>
          <w:p w:rsidR="00EE6703" w:rsidRDefault="00EE6703">
            <w:pPr>
              <w:ind w:left="0" w:hanging="2"/>
              <w:rPr>
                <w:rFonts w:ascii="Arial" w:eastAsia="Arial" w:hAnsi="Arial" w:cs="Arial"/>
              </w:rPr>
            </w:pPr>
            <w:r>
              <w:rPr>
                <w:noProof/>
                <w:sz w:val="24"/>
                <w:szCs w:val="24"/>
              </w:rPr>
              <w:drawing>
                <wp:inline distT="0" distB="0" distL="114300" distR="114300" wp14:anchorId="1C26AC25" wp14:editId="12A6DB37">
                  <wp:extent cx="609600" cy="381000"/>
                  <wp:effectExtent l="0" t="0" r="0" b="0"/>
                  <wp:docPr id="2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9600" cy="3810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Arial" w:hAnsi="Arial" w:cs="Arial"/>
              </w:rPr>
              <w:t xml:space="preserve">              </w:t>
            </w:r>
            <w:r w:rsidRPr="00EE6703">
              <w:rPr>
                <w:b/>
                <w:bCs/>
                <w:sz w:val="32"/>
                <w:szCs w:val="32"/>
              </w:rPr>
              <w:t>COLEGIO SECUNDARIO N°</w:t>
            </w:r>
            <w:r>
              <w:rPr>
                <w:b/>
                <w:bCs/>
                <w:sz w:val="32"/>
                <w:szCs w:val="32"/>
              </w:rPr>
              <w:t xml:space="preserve"> </w:t>
            </w:r>
            <w:r w:rsidRPr="00EE6703">
              <w:rPr>
                <w:b/>
                <w:bCs/>
                <w:sz w:val="32"/>
                <w:szCs w:val="32"/>
              </w:rPr>
              <w:t>5.035 “BATALLA DE SALTA”</w:t>
            </w:r>
          </w:p>
        </w:tc>
      </w:tr>
      <w:tr w:rsidR="00EE6703" w:rsidTr="00EE6703">
        <w:tc>
          <w:tcPr>
            <w:tcW w:w="10770" w:type="dxa"/>
            <w:gridSpan w:val="8"/>
          </w:tcPr>
          <w:p w:rsidR="00EE6703" w:rsidRDefault="00EE6703" w:rsidP="00EE6703">
            <w:pPr>
              <w:ind w:left="2" w:hanging="4"/>
              <w:jc w:val="center"/>
              <w:rPr>
                <w:rFonts w:ascii="Arial" w:eastAsia="Arial" w:hAnsi="Arial" w:cs="Arial"/>
              </w:rPr>
            </w:pPr>
            <w:r>
              <w:rPr>
                <w:b/>
                <w:bCs/>
                <w:sz w:val="36"/>
                <w:szCs w:val="36"/>
              </w:rPr>
              <w:t>PROGRAMA  2026</w:t>
            </w:r>
          </w:p>
        </w:tc>
      </w:tr>
      <w:tr w:rsidR="00EE6703" w:rsidTr="00EE6703">
        <w:tc>
          <w:tcPr>
            <w:tcW w:w="10770" w:type="dxa"/>
            <w:gridSpan w:val="8"/>
          </w:tcPr>
          <w:p w:rsidR="00EE6703" w:rsidRDefault="00EE6703" w:rsidP="00EE6703">
            <w:pPr>
              <w:ind w:left="2" w:hanging="4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 xml:space="preserve">ESPACIO CURRICULAR: </w:t>
            </w:r>
            <w:r w:rsidR="00B36838">
              <w:rPr>
                <w:b/>
                <w:bCs/>
                <w:sz w:val="36"/>
                <w:szCs w:val="36"/>
              </w:rPr>
              <w:t>Química</w:t>
            </w:r>
            <w:r>
              <w:rPr>
                <w:b/>
                <w:bCs/>
                <w:sz w:val="36"/>
                <w:szCs w:val="36"/>
              </w:rPr>
              <w:t xml:space="preserve">       </w:t>
            </w:r>
            <w:r w:rsidR="00B36838">
              <w:rPr>
                <w:b/>
                <w:bCs/>
                <w:sz w:val="36"/>
                <w:szCs w:val="36"/>
              </w:rPr>
              <w:t xml:space="preserve">           </w:t>
            </w:r>
            <w:r>
              <w:rPr>
                <w:b/>
                <w:bCs/>
                <w:sz w:val="36"/>
                <w:szCs w:val="36"/>
              </w:rPr>
              <w:t>CARGA HORARIA:</w:t>
            </w:r>
            <w:r w:rsidR="00B36838">
              <w:rPr>
                <w:b/>
                <w:bCs/>
                <w:sz w:val="36"/>
                <w:szCs w:val="36"/>
              </w:rPr>
              <w:t xml:space="preserve">3 </w:t>
            </w:r>
          </w:p>
        </w:tc>
      </w:tr>
      <w:tr w:rsidR="00EE6703" w:rsidTr="00EE6703">
        <w:tc>
          <w:tcPr>
            <w:tcW w:w="2791" w:type="dxa"/>
          </w:tcPr>
          <w:p w:rsidR="00EE6703" w:rsidRPr="00EE6703" w:rsidRDefault="00EE6703" w:rsidP="00EE6703">
            <w:pPr>
              <w:ind w:left="0" w:hanging="2"/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 w:rsidRPr="00EE6703">
              <w:rPr>
                <w:b/>
                <w:bCs/>
                <w:sz w:val="24"/>
                <w:szCs w:val="24"/>
              </w:rPr>
              <w:t>PROFESORES  DE TM</w:t>
            </w:r>
          </w:p>
        </w:tc>
        <w:tc>
          <w:tcPr>
            <w:tcW w:w="793" w:type="dxa"/>
          </w:tcPr>
          <w:p w:rsidR="00EE6703" w:rsidRPr="00EE6703" w:rsidRDefault="00EE6703" w:rsidP="00EE6703">
            <w:pPr>
              <w:ind w:left="0" w:hanging="2"/>
              <w:jc w:val="center"/>
              <w:rPr>
                <w:rFonts w:asciiTheme="majorHAnsi" w:eastAsia="Arial" w:hAnsiTheme="majorHAnsi" w:cstheme="majorHAnsi"/>
                <w:b/>
                <w:sz w:val="20"/>
                <w:szCs w:val="20"/>
              </w:rPr>
            </w:pPr>
            <w:r w:rsidRPr="00EE6703">
              <w:rPr>
                <w:rFonts w:asciiTheme="majorHAnsi" w:eastAsia="Arial" w:hAnsiTheme="majorHAnsi" w:cstheme="majorHAnsi"/>
                <w:b/>
                <w:sz w:val="20"/>
                <w:szCs w:val="20"/>
              </w:rPr>
              <w:t>CURSO</w:t>
            </w:r>
          </w:p>
        </w:tc>
        <w:tc>
          <w:tcPr>
            <w:tcW w:w="980" w:type="dxa"/>
          </w:tcPr>
          <w:p w:rsidR="00EE6703" w:rsidRPr="00EE6703" w:rsidRDefault="00EE6703" w:rsidP="00EE6703">
            <w:pPr>
              <w:ind w:left="0" w:hanging="2"/>
              <w:jc w:val="center"/>
              <w:rPr>
                <w:rFonts w:asciiTheme="majorHAnsi" w:eastAsia="Arial" w:hAnsiTheme="majorHAnsi" w:cstheme="majorHAnsi"/>
                <w:b/>
                <w:sz w:val="20"/>
                <w:szCs w:val="20"/>
              </w:rPr>
            </w:pPr>
            <w:r w:rsidRPr="00EE6703">
              <w:rPr>
                <w:rFonts w:asciiTheme="majorHAnsi" w:eastAsia="Arial" w:hAnsiTheme="majorHAnsi" w:cstheme="majorHAnsi"/>
                <w:b/>
                <w:sz w:val="20"/>
                <w:szCs w:val="20"/>
              </w:rPr>
              <w:t>DIVISIÓN</w:t>
            </w:r>
          </w:p>
        </w:tc>
        <w:tc>
          <w:tcPr>
            <w:tcW w:w="783" w:type="dxa"/>
          </w:tcPr>
          <w:p w:rsidR="00EE6703" w:rsidRPr="00EE6703" w:rsidRDefault="00EE6703" w:rsidP="00EE6703">
            <w:pPr>
              <w:ind w:left="0" w:hanging="2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EE6703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CICLO</w:t>
            </w:r>
          </w:p>
        </w:tc>
        <w:tc>
          <w:tcPr>
            <w:tcW w:w="2851" w:type="dxa"/>
          </w:tcPr>
          <w:p w:rsidR="00EE6703" w:rsidRPr="00EE6703" w:rsidRDefault="00EE6703" w:rsidP="00EE6703">
            <w:pPr>
              <w:ind w:left="0" w:hanging="2"/>
              <w:jc w:val="center"/>
              <w:rPr>
                <w:rFonts w:asciiTheme="majorHAnsi" w:eastAsia="Arial" w:hAnsiTheme="majorHAnsi" w:cstheme="majorHAnsi"/>
                <w:b/>
                <w:sz w:val="24"/>
                <w:szCs w:val="24"/>
              </w:rPr>
            </w:pPr>
            <w:r w:rsidRPr="00EE6703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PROFESORES  DE TT</w:t>
            </w:r>
          </w:p>
        </w:tc>
        <w:tc>
          <w:tcPr>
            <w:tcW w:w="865" w:type="dxa"/>
          </w:tcPr>
          <w:p w:rsidR="00EE6703" w:rsidRPr="00EE6703" w:rsidRDefault="00EE6703" w:rsidP="00EE6703">
            <w:pPr>
              <w:ind w:left="0" w:hanging="2"/>
              <w:jc w:val="center"/>
              <w:rPr>
                <w:rFonts w:asciiTheme="majorHAnsi" w:eastAsia="Arial" w:hAnsiTheme="majorHAnsi" w:cstheme="majorHAnsi"/>
                <w:b/>
                <w:sz w:val="20"/>
                <w:szCs w:val="20"/>
              </w:rPr>
            </w:pPr>
            <w:r w:rsidRPr="00EE6703">
              <w:rPr>
                <w:rFonts w:asciiTheme="majorHAnsi" w:eastAsia="Arial" w:hAnsiTheme="majorHAnsi" w:cstheme="majorHAnsi"/>
                <w:b/>
                <w:sz w:val="20"/>
                <w:szCs w:val="20"/>
              </w:rPr>
              <w:t>CURSO</w:t>
            </w:r>
          </w:p>
        </w:tc>
        <w:tc>
          <w:tcPr>
            <w:tcW w:w="980" w:type="dxa"/>
          </w:tcPr>
          <w:p w:rsidR="00EE6703" w:rsidRPr="00EE6703" w:rsidRDefault="00EE6703" w:rsidP="00EE6703">
            <w:pPr>
              <w:ind w:left="0" w:hanging="2"/>
              <w:jc w:val="center"/>
              <w:rPr>
                <w:rFonts w:asciiTheme="majorHAnsi" w:eastAsia="Arial" w:hAnsiTheme="majorHAnsi" w:cstheme="majorHAnsi"/>
                <w:b/>
                <w:sz w:val="20"/>
                <w:szCs w:val="20"/>
              </w:rPr>
            </w:pPr>
            <w:r w:rsidRPr="00EE6703">
              <w:rPr>
                <w:rFonts w:asciiTheme="majorHAnsi" w:eastAsia="Arial" w:hAnsiTheme="majorHAnsi" w:cstheme="majorHAnsi"/>
                <w:b/>
                <w:sz w:val="20"/>
                <w:szCs w:val="20"/>
              </w:rPr>
              <w:t>DIVISIÓN</w:t>
            </w:r>
          </w:p>
        </w:tc>
        <w:tc>
          <w:tcPr>
            <w:tcW w:w="727" w:type="dxa"/>
          </w:tcPr>
          <w:p w:rsidR="00EE6703" w:rsidRPr="00EE6703" w:rsidRDefault="00EE6703" w:rsidP="00EE6703">
            <w:pPr>
              <w:ind w:left="0" w:hanging="2"/>
              <w:jc w:val="center"/>
              <w:rPr>
                <w:rFonts w:asciiTheme="majorHAnsi" w:eastAsia="Arial" w:hAnsiTheme="majorHAnsi" w:cstheme="majorHAnsi"/>
                <w:b/>
                <w:sz w:val="20"/>
                <w:szCs w:val="20"/>
              </w:rPr>
            </w:pPr>
            <w:r w:rsidRPr="00EE6703">
              <w:rPr>
                <w:rFonts w:asciiTheme="majorHAnsi" w:eastAsia="Arial" w:hAnsiTheme="majorHAnsi" w:cstheme="majorHAnsi"/>
                <w:b/>
                <w:sz w:val="20"/>
                <w:szCs w:val="20"/>
              </w:rPr>
              <w:t>CICLO</w:t>
            </w:r>
          </w:p>
        </w:tc>
      </w:tr>
      <w:tr w:rsidR="00EE6703" w:rsidTr="00EE6703">
        <w:tc>
          <w:tcPr>
            <w:tcW w:w="2791" w:type="dxa"/>
          </w:tcPr>
          <w:p w:rsidR="00EE6703" w:rsidRDefault="00B36838" w:rsidP="00EE6703">
            <w:pPr>
              <w:ind w:left="0" w:hanging="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Estrada Inés</w:t>
            </w:r>
          </w:p>
        </w:tc>
        <w:tc>
          <w:tcPr>
            <w:tcW w:w="793" w:type="dxa"/>
          </w:tcPr>
          <w:p w:rsidR="00EE6703" w:rsidRDefault="00D22596" w:rsidP="00D22596">
            <w:pPr>
              <w:ind w:leftChars="0" w:left="0" w:firstLineChars="0" w:firstLine="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2|</w:t>
            </w:r>
            <w:bookmarkStart w:id="0" w:name="_GoBack"/>
            <w:bookmarkEnd w:id="0"/>
          </w:p>
        </w:tc>
        <w:tc>
          <w:tcPr>
            <w:tcW w:w="980" w:type="dxa"/>
          </w:tcPr>
          <w:p w:rsidR="00EE6703" w:rsidRDefault="00EE6703" w:rsidP="00EE6703">
            <w:pPr>
              <w:ind w:left="0" w:hanging="2"/>
              <w:rPr>
                <w:rFonts w:ascii="Arial" w:eastAsia="Arial" w:hAnsi="Arial" w:cs="Arial"/>
              </w:rPr>
            </w:pPr>
          </w:p>
        </w:tc>
        <w:tc>
          <w:tcPr>
            <w:tcW w:w="783" w:type="dxa"/>
          </w:tcPr>
          <w:p w:rsidR="00EE6703" w:rsidRPr="00D22596" w:rsidRDefault="00D22596" w:rsidP="00B36838">
            <w:pPr>
              <w:ind w:leftChars="0" w:left="0" w:firstLineChars="0" w:firstLine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Básico</w:t>
            </w:r>
          </w:p>
        </w:tc>
        <w:tc>
          <w:tcPr>
            <w:tcW w:w="2851" w:type="dxa"/>
          </w:tcPr>
          <w:p w:rsidR="00EE6703" w:rsidRDefault="00B36838" w:rsidP="00EE6703">
            <w:pPr>
              <w:ind w:left="0" w:hanging="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Verónica </w:t>
            </w:r>
            <w:proofErr w:type="spellStart"/>
            <w:r>
              <w:rPr>
                <w:rFonts w:ascii="Arial" w:eastAsia="Arial" w:hAnsi="Arial" w:cs="Arial"/>
              </w:rPr>
              <w:t>Maioli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865" w:type="dxa"/>
          </w:tcPr>
          <w:p w:rsidR="00EE6703" w:rsidRDefault="00B36838" w:rsidP="00EE6703">
            <w:pPr>
              <w:ind w:left="0" w:hanging="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2°</w:t>
            </w:r>
          </w:p>
        </w:tc>
        <w:tc>
          <w:tcPr>
            <w:tcW w:w="980" w:type="dxa"/>
          </w:tcPr>
          <w:p w:rsidR="00EE6703" w:rsidRDefault="00B36838" w:rsidP="00EE6703">
            <w:pPr>
              <w:ind w:left="0" w:hanging="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1-2-3</w:t>
            </w:r>
          </w:p>
        </w:tc>
        <w:tc>
          <w:tcPr>
            <w:tcW w:w="727" w:type="dxa"/>
          </w:tcPr>
          <w:p w:rsidR="00EE6703" w:rsidRPr="00D22596" w:rsidRDefault="00D22596" w:rsidP="00EE6703">
            <w:pPr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Básico</w:t>
            </w:r>
          </w:p>
        </w:tc>
      </w:tr>
      <w:tr w:rsidR="00EE6703" w:rsidTr="00EE6703">
        <w:tc>
          <w:tcPr>
            <w:tcW w:w="2791" w:type="dxa"/>
          </w:tcPr>
          <w:p w:rsidR="00EE6703" w:rsidRDefault="00B36838" w:rsidP="00EE6703">
            <w:pPr>
              <w:ind w:left="0" w:hanging="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Tito </w:t>
            </w:r>
            <w:r w:rsidR="00EE6703">
              <w:rPr>
                <w:rFonts w:ascii="Arial" w:eastAsia="Arial" w:hAnsi="Arial" w:cs="Arial"/>
              </w:rPr>
              <w:t>.</w:t>
            </w:r>
            <w:r>
              <w:rPr>
                <w:rFonts w:ascii="Arial" w:eastAsia="Arial" w:hAnsi="Arial" w:cs="Arial"/>
              </w:rPr>
              <w:t>Marisa</w:t>
            </w:r>
            <w:r w:rsidR="00EE6703">
              <w:rPr>
                <w:rFonts w:ascii="Arial" w:eastAsia="Arial" w:hAnsi="Arial" w:cs="Arial"/>
              </w:rPr>
              <w:t>-</w:t>
            </w:r>
          </w:p>
        </w:tc>
        <w:tc>
          <w:tcPr>
            <w:tcW w:w="793" w:type="dxa"/>
          </w:tcPr>
          <w:p w:rsidR="00EE6703" w:rsidRDefault="00D22596" w:rsidP="00EE6703">
            <w:pPr>
              <w:ind w:left="0" w:hanging="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2°</w:t>
            </w:r>
          </w:p>
        </w:tc>
        <w:tc>
          <w:tcPr>
            <w:tcW w:w="980" w:type="dxa"/>
          </w:tcPr>
          <w:p w:rsidR="00EE6703" w:rsidRDefault="00EE6703" w:rsidP="00EE6703">
            <w:pPr>
              <w:ind w:left="0" w:hanging="2"/>
              <w:rPr>
                <w:rFonts w:ascii="Arial" w:eastAsia="Arial" w:hAnsi="Arial" w:cs="Arial"/>
              </w:rPr>
            </w:pPr>
          </w:p>
        </w:tc>
        <w:tc>
          <w:tcPr>
            <w:tcW w:w="783" w:type="dxa"/>
          </w:tcPr>
          <w:p w:rsidR="00EE6703" w:rsidRPr="00D22596" w:rsidRDefault="00D22596" w:rsidP="00B36838">
            <w:pPr>
              <w:ind w:leftChars="0" w:left="0" w:firstLineChars="0" w:firstLine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Básico</w:t>
            </w:r>
          </w:p>
        </w:tc>
        <w:tc>
          <w:tcPr>
            <w:tcW w:w="2851" w:type="dxa"/>
          </w:tcPr>
          <w:p w:rsidR="00EE6703" w:rsidRDefault="00B36838" w:rsidP="00EE6703">
            <w:pPr>
              <w:ind w:left="0" w:hanging="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Liliana Novillo</w:t>
            </w:r>
          </w:p>
        </w:tc>
        <w:tc>
          <w:tcPr>
            <w:tcW w:w="865" w:type="dxa"/>
          </w:tcPr>
          <w:p w:rsidR="00EE6703" w:rsidRDefault="00B36838" w:rsidP="00EE6703">
            <w:pPr>
              <w:ind w:left="0" w:hanging="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2°</w:t>
            </w:r>
          </w:p>
        </w:tc>
        <w:tc>
          <w:tcPr>
            <w:tcW w:w="980" w:type="dxa"/>
          </w:tcPr>
          <w:p w:rsidR="00EE6703" w:rsidRDefault="00B36838" w:rsidP="00EE6703">
            <w:pPr>
              <w:ind w:left="0" w:hanging="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4ta</w:t>
            </w:r>
          </w:p>
        </w:tc>
        <w:tc>
          <w:tcPr>
            <w:tcW w:w="727" w:type="dxa"/>
          </w:tcPr>
          <w:p w:rsidR="00EE6703" w:rsidRPr="00D22596" w:rsidRDefault="00D22596" w:rsidP="00EE6703">
            <w:pPr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Básico</w:t>
            </w:r>
          </w:p>
        </w:tc>
      </w:tr>
      <w:tr w:rsidR="00EE6703" w:rsidTr="00EE6703">
        <w:tc>
          <w:tcPr>
            <w:tcW w:w="2791" w:type="dxa"/>
          </w:tcPr>
          <w:p w:rsidR="00EE6703" w:rsidRDefault="00B36838" w:rsidP="00EE6703">
            <w:pPr>
              <w:ind w:left="0" w:hanging="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Flores</w:t>
            </w:r>
            <w:r w:rsidR="00EE6703">
              <w:rPr>
                <w:rFonts w:ascii="Arial" w:eastAsia="Arial" w:hAnsi="Arial" w:cs="Arial"/>
              </w:rPr>
              <w:t>-</w:t>
            </w:r>
            <w:r w:rsidR="00D22596">
              <w:rPr>
                <w:rFonts w:ascii="Arial" w:eastAsia="Arial" w:hAnsi="Arial" w:cs="Arial"/>
              </w:rPr>
              <w:t xml:space="preserve"> Roberto</w:t>
            </w:r>
          </w:p>
        </w:tc>
        <w:tc>
          <w:tcPr>
            <w:tcW w:w="793" w:type="dxa"/>
          </w:tcPr>
          <w:p w:rsidR="00EE6703" w:rsidRDefault="00D22596" w:rsidP="00EE6703">
            <w:pPr>
              <w:ind w:left="0" w:hanging="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2°</w:t>
            </w:r>
          </w:p>
        </w:tc>
        <w:tc>
          <w:tcPr>
            <w:tcW w:w="980" w:type="dxa"/>
          </w:tcPr>
          <w:p w:rsidR="00EE6703" w:rsidRDefault="00EE6703" w:rsidP="00EE6703">
            <w:pPr>
              <w:ind w:left="0" w:hanging="2"/>
              <w:rPr>
                <w:rFonts w:ascii="Arial" w:eastAsia="Arial" w:hAnsi="Arial" w:cs="Arial"/>
              </w:rPr>
            </w:pPr>
          </w:p>
        </w:tc>
        <w:tc>
          <w:tcPr>
            <w:tcW w:w="783" w:type="dxa"/>
          </w:tcPr>
          <w:p w:rsidR="00EE6703" w:rsidRPr="00D22596" w:rsidRDefault="00D22596" w:rsidP="00EE6703">
            <w:pPr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Básico</w:t>
            </w:r>
          </w:p>
        </w:tc>
        <w:tc>
          <w:tcPr>
            <w:tcW w:w="2851" w:type="dxa"/>
          </w:tcPr>
          <w:p w:rsidR="00EE6703" w:rsidRDefault="00EE6703" w:rsidP="00EE6703">
            <w:pPr>
              <w:ind w:left="0" w:hanging="2"/>
              <w:rPr>
                <w:rFonts w:ascii="Arial" w:eastAsia="Arial" w:hAnsi="Arial" w:cs="Arial"/>
              </w:rPr>
            </w:pPr>
          </w:p>
        </w:tc>
        <w:tc>
          <w:tcPr>
            <w:tcW w:w="865" w:type="dxa"/>
          </w:tcPr>
          <w:p w:rsidR="00EE6703" w:rsidRDefault="00EE6703" w:rsidP="00EE6703">
            <w:pPr>
              <w:ind w:left="0" w:hanging="2"/>
              <w:rPr>
                <w:rFonts w:ascii="Arial" w:eastAsia="Arial" w:hAnsi="Arial" w:cs="Arial"/>
              </w:rPr>
            </w:pPr>
          </w:p>
        </w:tc>
        <w:tc>
          <w:tcPr>
            <w:tcW w:w="980" w:type="dxa"/>
          </w:tcPr>
          <w:p w:rsidR="00EE6703" w:rsidRDefault="00EE6703" w:rsidP="00EE6703">
            <w:pPr>
              <w:ind w:left="0" w:hanging="2"/>
              <w:rPr>
                <w:rFonts w:ascii="Arial" w:eastAsia="Arial" w:hAnsi="Arial" w:cs="Arial"/>
              </w:rPr>
            </w:pPr>
          </w:p>
        </w:tc>
        <w:tc>
          <w:tcPr>
            <w:tcW w:w="727" w:type="dxa"/>
          </w:tcPr>
          <w:p w:rsidR="00EE6703" w:rsidRDefault="00EE6703" w:rsidP="00EE6703">
            <w:pPr>
              <w:ind w:left="0" w:hanging="2"/>
              <w:rPr>
                <w:rFonts w:ascii="Arial" w:eastAsia="Arial" w:hAnsi="Arial" w:cs="Arial"/>
              </w:rPr>
            </w:pPr>
          </w:p>
        </w:tc>
      </w:tr>
      <w:tr w:rsidR="00EE6703" w:rsidTr="00EE6703">
        <w:tc>
          <w:tcPr>
            <w:tcW w:w="2791" w:type="dxa"/>
          </w:tcPr>
          <w:p w:rsidR="00EE6703" w:rsidRDefault="00EE6703" w:rsidP="00EE6703">
            <w:pPr>
              <w:ind w:left="0" w:hanging="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4.-</w:t>
            </w:r>
            <w:r w:rsidR="00D22596">
              <w:rPr>
                <w:rFonts w:ascii="Arial" w:eastAsia="Arial" w:hAnsi="Arial" w:cs="Arial"/>
              </w:rPr>
              <w:t>Ortiz Federico</w:t>
            </w:r>
          </w:p>
        </w:tc>
        <w:tc>
          <w:tcPr>
            <w:tcW w:w="793" w:type="dxa"/>
          </w:tcPr>
          <w:p w:rsidR="00EE6703" w:rsidRDefault="00D22596" w:rsidP="00EE6703">
            <w:pPr>
              <w:ind w:left="0" w:hanging="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2°</w:t>
            </w:r>
          </w:p>
        </w:tc>
        <w:tc>
          <w:tcPr>
            <w:tcW w:w="980" w:type="dxa"/>
          </w:tcPr>
          <w:p w:rsidR="00EE6703" w:rsidRDefault="00EE6703" w:rsidP="00EE6703">
            <w:pPr>
              <w:ind w:left="0" w:hanging="2"/>
              <w:rPr>
                <w:rFonts w:ascii="Arial" w:eastAsia="Arial" w:hAnsi="Arial" w:cs="Arial"/>
              </w:rPr>
            </w:pPr>
          </w:p>
        </w:tc>
        <w:tc>
          <w:tcPr>
            <w:tcW w:w="783" w:type="dxa"/>
          </w:tcPr>
          <w:p w:rsidR="00EE6703" w:rsidRPr="00D22596" w:rsidRDefault="00D22596" w:rsidP="00EE6703">
            <w:pPr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Básico</w:t>
            </w:r>
          </w:p>
        </w:tc>
        <w:tc>
          <w:tcPr>
            <w:tcW w:w="2851" w:type="dxa"/>
          </w:tcPr>
          <w:p w:rsidR="00EE6703" w:rsidRDefault="00EE6703" w:rsidP="00EE6703">
            <w:pPr>
              <w:ind w:left="0" w:hanging="2"/>
              <w:rPr>
                <w:rFonts w:ascii="Arial" w:eastAsia="Arial" w:hAnsi="Arial" w:cs="Arial"/>
              </w:rPr>
            </w:pPr>
          </w:p>
        </w:tc>
        <w:tc>
          <w:tcPr>
            <w:tcW w:w="865" w:type="dxa"/>
          </w:tcPr>
          <w:p w:rsidR="00EE6703" w:rsidRDefault="00EE6703" w:rsidP="00EE6703">
            <w:pPr>
              <w:ind w:left="0" w:hanging="2"/>
              <w:rPr>
                <w:rFonts w:ascii="Arial" w:eastAsia="Arial" w:hAnsi="Arial" w:cs="Arial"/>
              </w:rPr>
            </w:pPr>
          </w:p>
        </w:tc>
        <w:tc>
          <w:tcPr>
            <w:tcW w:w="980" w:type="dxa"/>
          </w:tcPr>
          <w:p w:rsidR="00EE6703" w:rsidRDefault="00EE6703" w:rsidP="00EE6703">
            <w:pPr>
              <w:ind w:left="0" w:hanging="2"/>
              <w:rPr>
                <w:rFonts w:ascii="Arial" w:eastAsia="Arial" w:hAnsi="Arial" w:cs="Arial"/>
              </w:rPr>
            </w:pPr>
          </w:p>
        </w:tc>
        <w:tc>
          <w:tcPr>
            <w:tcW w:w="727" w:type="dxa"/>
          </w:tcPr>
          <w:p w:rsidR="00EE6703" w:rsidRDefault="00EE6703" w:rsidP="00EE6703">
            <w:pPr>
              <w:ind w:left="0" w:hanging="2"/>
              <w:rPr>
                <w:rFonts w:ascii="Arial" w:eastAsia="Arial" w:hAnsi="Arial" w:cs="Arial"/>
              </w:rPr>
            </w:pPr>
          </w:p>
        </w:tc>
      </w:tr>
      <w:tr w:rsidR="00EE6703" w:rsidTr="00EE6703">
        <w:tc>
          <w:tcPr>
            <w:tcW w:w="10770" w:type="dxa"/>
            <w:gridSpan w:val="8"/>
          </w:tcPr>
          <w:p w:rsidR="00D22596" w:rsidRPr="00184541" w:rsidRDefault="00EE6703" w:rsidP="00D22596">
            <w:pPr>
              <w:spacing w:after="0" w:line="240" w:lineRule="auto"/>
              <w:ind w:left="0" w:hanging="2"/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 w:rsidRPr="00184541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CONTENIDOS</w:t>
            </w:r>
          </w:p>
          <w:p w:rsidR="00D22596" w:rsidRPr="00184541" w:rsidRDefault="00D22596" w:rsidP="00D22596">
            <w:pPr>
              <w:widowControl w:val="0"/>
              <w:autoSpaceDE w:val="0"/>
              <w:autoSpaceDN w:val="0"/>
              <w:spacing w:before="95" w:after="0" w:line="240" w:lineRule="auto"/>
              <w:ind w:left="0" w:hanging="2"/>
              <w:rPr>
                <w:rFonts w:ascii="Arial" w:eastAsia="Arial" w:hAnsi="Arial" w:cs="Arial"/>
                <w:spacing w:val="-3"/>
                <w:sz w:val="16"/>
                <w:szCs w:val="16"/>
                <w:lang w:val="es-MX" w:eastAsia="en-US"/>
              </w:rPr>
            </w:pPr>
            <w:r w:rsidRPr="00184541">
              <w:rPr>
                <w:rFonts w:ascii="Arial" w:eastAsia="Arial" w:hAnsi="Arial" w:cs="Arial"/>
                <w:sz w:val="16"/>
                <w:szCs w:val="16"/>
                <w:lang w:val="es-ES" w:eastAsia="en-US"/>
              </w:rPr>
              <w:t xml:space="preserve">* </w:t>
            </w:r>
            <w:r w:rsidRPr="00184541">
              <w:rPr>
                <w:rFonts w:ascii="Arial" w:eastAsia="Arial" w:hAnsi="Arial" w:cs="Arial"/>
                <w:sz w:val="16"/>
                <w:szCs w:val="16"/>
                <w:u w:val="single"/>
                <w:lang w:val="es-ES" w:eastAsia="en-US"/>
              </w:rPr>
              <w:t>Primer Trimestre</w:t>
            </w:r>
            <w:r w:rsidRPr="00184541">
              <w:rPr>
                <w:rFonts w:ascii="Arial" w:eastAsia="Arial" w:hAnsi="Arial" w:cs="Arial"/>
                <w:sz w:val="16"/>
                <w:szCs w:val="16"/>
                <w:lang w:val="es-ES" w:eastAsia="en-US"/>
              </w:rPr>
              <w:t xml:space="preserve"> Eje</w:t>
            </w:r>
            <w:r w:rsidRPr="00184541">
              <w:rPr>
                <w:rFonts w:ascii="Arial" w:eastAsia="Arial" w:hAnsi="Arial" w:cs="Arial"/>
                <w:spacing w:val="-1"/>
                <w:sz w:val="16"/>
                <w:szCs w:val="16"/>
                <w:lang w:val="es-ES" w:eastAsia="en-US"/>
              </w:rPr>
              <w:t xml:space="preserve"> </w:t>
            </w:r>
            <w:r w:rsidRPr="00184541">
              <w:rPr>
                <w:rFonts w:ascii="Arial" w:eastAsia="Arial" w:hAnsi="Arial" w:cs="Arial"/>
                <w:sz w:val="16"/>
                <w:szCs w:val="16"/>
                <w:lang w:val="es-ES" w:eastAsia="en-US"/>
              </w:rPr>
              <w:t>1:</w:t>
            </w:r>
            <w:r w:rsidRPr="00184541">
              <w:rPr>
                <w:rFonts w:ascii="Arial" w:eastAsia="Arial" w:hAnsi="Arial" w:cs="Arial"/>
                <w:spacing w:val="-3"/>
                <w:sz w:val="16"/>
                <w:szCs w:val="16"/>
                <w:lang w:val="es-ES" w:eastAsia="en-US"/>
              </w:rPr>
              <w:t xml:space="preserve"> </w:t>
            </w:r>
            <w:r w:rsidRPr="00184541">
              <w:rPr>
                <w:rFonts w:ascii="Arial" w:eastAsia="Arial" w:hAnsi="Arial" w:cs="Arial"/>
                <w:spacing w:val="-3"/>
                <w:sz w:val="16"/>
                <w:szCs w:val="16"/>
                <w:lang w:val="es-MX" w:eastAsia="en-US"/>
              </w:rPr>
              <w:t xml:space="preserve">la materia y su visión macroscópica </w:t>
            </w:r>
          </w:p>
          <w:p w:rsidR="00D22596" w:rsidRPr="00184541" w:rsidRDefault="00D22596" w:rsidP="00D22596">
            <w:pPr>
              <w:widowControl w:val="0"/>
              <w:tabs>
                <w:tab w:val="left" w:pos="1985"/>
              </w:tabs>
              <w:autoSpaceDE w:val="0"/>
              <w:autoSpaceDN w:val="0"/>
              <w:spacing w:before="95" w:after="0" w:line="240" w:lineRule="auto"/>
              <w:ind w:left="0" w:hanging="2"/>
              <w:rPr>
                <w:rFonts w:ascii="Arial" w:eastAsia="Arial" w:hAnsi="Arial" w:cs="Arial"/>
                <w:b/>
                <w:spacing w:val="-3"/>
                <w:sz w:val="16"/>
                <w:szCs w:val="16"/>
                <w:lang w:val="es-MX" w:eastAsia="en-US"/>
              </w:rPr>
            </w:pPr>
            <w:r w:rsidRPr="00184541">
              <w:rPr>
                <w:rFonts w:ascii="Arial" w:eastAsia="Arial" w:hAnsi="Arial" w:cs="Arial"/>
                <w:b/>
                <w:spacing w:val="-3"/>
                <w:sz w:val="16"/>
                <w:szCs w:val="16"/>
                <w:lang w:val="es-MX" w:eastAsia="en-US"/>
              </w:rPr>
              <w:t>La materia y los materiales: materia material y cuerpo. Propiedades generales de la materia</w:t>
            </w:r>
            <w:r w:rsidRPr="00184541">
              <w:rPr>
                <w:rFonts w:ascii="Arial" w:eastAsia="Arial" w:hAnsi="Arial" w:cs="Arial"/>
                <w:spacing w:val="-3"/>
                <w:sz w:val="16"/>
                <w:szCs w:val="16"/>
                <w:lang w:val="es-MX" w:eastAsia="en-US"/>
              </w:rPr>
              <w:t xml:space="preserve">: masa, volumen peso y densidad. Propiedades de la materia: intensivas y extensivas. </w:t>
            </w:r>
            <w:r w:rsidRPr="00184541">
              <w:rPr>
                <w:rFonts w:ascii="Arial" w:eastAsia="Arial" w:hAnsi="Arial" w:cs="Arial"/>
                <w:b/>
                <w:spacing w:val="-3"/>
                <w:sz w:val="16"/>
                <w:szCs w:val="16"/>
                <w:lang w:val="es-MX" w:eastAsia="en-US"/>
              </w:rPr>
              <w:t xml:space="preserve">Los Estados de agregación de la materia: solido, líquido y gaseoso. Cambios de Estado. </w:t>
            </w:r>
          </w:p>
          <w:p w:rsidR="00D22596" w:rsidRPr="00184541" w:rsidRDefault="00D22596" w:rsidP="00D22596">
            <w:pPr>
              <w:widowControl w:val="0"/>
              <w:autoSpaceDE w:val="0"/>
              <w:autoSpaceDN w:val="0"/>
              <w:spacing w:before="95" w:after="0" w:line="240" w:lineRule="auto"/>
              <w:ind w:left="0" w:hanging="2"/>
              <w:rPr>
                <w:rFonts w:ascii="Arial" w:eastAsia="Arial" w:hAnsi="Arial" w:cs="Arial"/>
                <w:b/>
                <w:spacing w:val="-3"/>
                <w:sz w:val="16"/>
                <w:szCs w:val="16"/>
                <w:lang w:val="es-MX" w:eastAsia="en-US"/>
              </w:rPr>
            </w:pPr>
            <w:r w:rsidRPr="00184541">
              <w:rPr>
                <w:rFonts w:ascii="Arial" w:eastAsia="Arial" w:hAnsi="Arial" w:cs="Arial"/>
                <w:b/>
                <w:spacing w:val="-3"/>
                <w:sz w:val="16"/>
                <w:szCs w:val="16"/>
                <w:lang w:val="es-MX" w:eastAsia="en-US"/>
              </w:rPr>
              <w:t>Concepto de átomo. Moléculas e iones</w:t>
            </w:r>
            <w:r w:rsidRPr="00184541">
              <w:rPr>
                <w:rFonts w:ascii="Arial" w:eastAsia="Arial" w:hAnsi="Arial" w:cs="Arial"/>
                <w:spacing w:val="-3"/>
                <w:sz w:val="16"/>
                <w:szCs w:val="16"/>
                <w:lang w:val="es-MX" w:eastAsia="en-US"/>
              </w:rPr>
              <w:t xml:space="preserve">. Él modelo de partículas relaciones entre presión volumen y temperatura para los Estados de la materia la temperatura en los cambios de Estado los sistemas materiales: </w:t>
            </w:r>
            <w:r w:rsidRPr="00184541">
              <w:rPr>
                <w:rFonts w:ascii="Arial" w:eastAsia="Arial" w:hAnsi="Arial" w:cs="Arial"/>
                <w:b/>
                <w:spacing w:val="-3"/>
                <w:sz w:val="16"/>
                <w:szCs w:val="16"/>
                <w:lang w:val="es-MX" w:eastAsia="en-US"/>
              </w:rPr>
              <w:t>sistemas homogéneos y heterogéneos.</w:t>
            </w:r>
          </w:p>
          <w:p w:rsidR="00D22596" w:rsidRPr="00184541" w:rsidRDefault="00D22596" w:rsidP="00D22596">
            <w:pPr>
              <w:spacing w:after="120" w:line="240" w:lineRule="auto"/>
              <w:ind w:left="0" w:hanging="2"/>
              <w:rPr>
                <w:rFonts w:ascii="Arial" w:hAnsi="Arial" w:cs="Arial"/>
                <w:sz w:val="16"/>
                <w:szCs w:val="16"/>
                <w:u w:val="single"/>
              </w:rPr>
            </w:pPr>
            <w:r w:rsidRPr="00184541">
              <w:rPr>
                <w:rFonts w:ascii="Arial" w:hAnsi="Arial" w:cs="Arial"/>
                <w:sz w:val="16"/>
                <w:szCs w:val="16"/>
              </w:rPr>
              <w:t xml:space="preserve">* </w:t>
            </w:r>
            <w:r w:rsidRPr="00184541">
              <w:rPr>
                <w:rFonts w:ascii="Arial" w:hAnsi="Arial" w:cs="Arial"/>
                <w:sz w:val="16"/>
                <w:szCs w:val="16"/>
                <w:u w:val="single"/>
              </w:rPr>
              <w:t>Segundo Trimestre</w:t>
            </w:r>
          </w:p>
          <w:p w:rsidR="00D22596" w:rsidRPr="00184541" w:rsidRDefault="00D22596" w:rsidP="00D22596">
            <w:pPr>
              <w:widowControl w:val="0"/>
              <w:autoSpaceDE w:val="0"/>
              <w:autoSpaceDN w:val="0"/>
              <w:spacing w:before="121" w:after="0"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  <w:lang w:val="es-MX" w:eastAsia="en-US"/>
              </w:rPr>
            </w:pPr>
            <w:r w:rsidRPr="00184541">
              <w:rPr>
                <w:rFonts w:ascii="Arial" w:eastAsia="Arial" w:hAnsi="Arial" w:cs="Arial"/>
                <w:sz w:val="16"/>
                <w:szCs w:val="16"/>
                <w:lang w:val="es-ES" w:eastAsia="en-US"/>
              </w:rPr>
              <w:t>Eje</w:t>
            </w:r>
            <w:r w:rsidRPr="00184541">
              <w:rPr>
                <w:rFonts w:ascii="Arial" w:eastAsia="Arial" w:hAnsi="Arial" w:cs="Arial"/>
                <w:spacing w:val="-2"/>
                <w:sz w:val="16"/>
                <w:szCs w:val="16"/>
                <w:lang w:val="es-ES" w:eastAsia="en-US"/>
              </w:rPr>
              <w:t xml:space="preserve"> </w:t>
            </w:r>
            <w:r w:rsidRPr="00184541">
              <w:rPr>
                <w:rFonts w:ascii="Arial" w:eastAsia="Arial" w:hAnsi="Arial" w:cs="Arial"/>
                <w:sz w:val="16"/>
                <w:szCs w:val="16"/>
                <w:lang w:val="es-ES" w:eastAsia="en-US"/>
              </w:rPr>
              <w:t>2:</w:t>
            </w:r>
            <w:r w:rsidRPr="00184541">
              <w:rPr>
                <w:rFonts w:ascii="Arial" w:eastAsia="Arial" w:hAnsi="Arial" w:cs="Arial"/>
                <w:sz w:val="16"/>
                <w:szCs w:val="16"/>
                <w:lang w:val="es-MX" w:eastAsia="en-US"/>
              </w:rPr>
              <w:t xml:space="preserve"> La estructura de la materia.</w:t>
            </w:r>
          </w:p>
          <w:p w:rsidR="00D22596" w:rsidRPr="00184541" w:rsidRDefault="00D22596" w:rsidP="00D22596">
            <w:pPr>
              <w:widowControl w:val="0"/>
              <w:autoSpaceDE w:val="0"/>
              <w:autoSpaceDN w:val="0"/>
              <w:spacing w:before="121" w:after="0"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  <w:lang w:val="es-MX" w:eastAsia="en-US"/>
              </w:rPr>
            </w:pPr>
            <w:r w:rsidRPr="00184541">
              <w:rPr>
                <w:rFonts w:ascii="Arial" w:eastAsia="Arial" w:hAnsi="Arial" w:cs="Arial"/>
                <w:b/>
                <w:sz w:val="16"/>
                <w:szCs w:val="16"/>
                <w:lang w:val="es-MX" w:eastAsia="en-US"/>
              </w:rPr>
              <w:t xml:space="preserve">  Modelo atómico de Bohr. Niveles de energía. Nociones sobre el modelo actual</w:t>
            </w:r>
            <w:r w:rsidRPr="00184541">
              <w:rPr>
                <w:rFonts w:ascii="Arial" w:eastAsia="Arial" w:hAnsi="Arial" w:cs="Arial"/>
                <w:sz w:val="16"/>
                <w:szCs w:val="16"/>
                <w:lang w:val="es-MX" w:eastAsia="en-US"/>
              </w:rPr>
              <w:t>: partículas subatómicas, (protones, electrones neutrones y quarks).</w:t>
            </w:r>
          </w:p>
          <w:p w:rsidR="00D22596" w:rsidRPr="00184541" w:rsidRDefault="00D22596" w:rsidP="00D22596">
            <w:pPr>
              <w:widowControl w:val="0"/>
              <w:autoSpaceDE w:val="0"/>
              <w:autoSpaceDN w:val="0"/>
              <w:spacing w:before="121" w:after="0"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  <w:lang w:val="es-MX" w:eastAsia="en-US"/>
              </w:rPr>
            </w:pPr>
            <w:r w:rsidRPr="00184541">
              <w:rPr>
                <w:rFonts w:ascii="Arial" w:eastAsia="Arial" w:hAnsi="Arial" w:cs="Arial"/>
                <w:b/>
                <w:sz w:val="16"/>
                <w:szCs w:val="16"/>
                <w:lang w:val="es-MX" w:eastAsia="en-US"/>
              </w:rPr>
              <w:t>Concepto de elemento químico la tabla periódica: ordenamiento y clasificación de los elementos número atómico y número másico</w:t>
            </w:r>
            <w:r w:rsidRPr="00184541">
              <w:rPr>
                <w:rFonts w:ascii="Arial" w:eastAsia="Arial" w:hAnsi="Arial" w:cs="Arial"/>
                <w:sz w:val="16"/>
                <w:szCs w:val="16"/>
                <w:lang w:val="es-MX" w:eastAsia="en-US"/>
              </w:rPr>
              <w:t xml:space="preserve">. Isótopos interacciones entre los átomos: regla del octeto </w:t>
            </w:r>
            <w:r w:rsidRPr="00184541">
              <w:rPr>
                <w:rFonts w:ascii="Arial" w:eastAsia="Arial" w:hAnsi="Arial" w:cs="Arial"/>
                <w:b/>
                <w:sz w:val="16"/>
                <w:szCs w:val="16"/>
                <w:lang w:val="es-MX" w:eastAsia="en-US"/>
              </w:rPr>
              <w:t>los modelos de Unión y única y covalente. Representaciones de Lewis</w:t>
            </w:r>
            <w:r w:rsidRPr="00184541">
              <w:rPr>
                <w:rFonts w:ascii="Arial" w:eastAsia="Arial" w:hAnsi="Arial" w:cs="Arial"/>
                <w:sz w:val="16"/>
                <w:szCs w:val="16"/>
                <w:lang w:val="es-MX" w:eastAsia="en-US"/>
              </w:rPr>
              <w:t>, para los compuestos binarios contaminación ambiental natural y antropólogo génica en el agua aire y suelo</w:t>
            </w:r>
          </w:p>
          <w:p w:rsidR="00D22596" w:rsidRPr="00184541" w:rsidRDefault="00D22596" w:rsidP="00D22596">
            <w:pPr>
              <w:spacing w:after="120" w:line="240" w:lineRule="auto"/>
              <w:ind w:left="0" w:hanging="2"/>
              <w:rPr>
                <w:rFonts w:ascii="Arial" w:hAnsi="Arial" w:cs="Arial"/>
                <w:sz w:val="16"/>
                <w:szCs w:val="16"/>
                <w:u w:val="single"/>
              </w:rPr>
            </w:pPr>
            <w:r w:rsidRPr="00184541">
              <w:rPr>
                <w:rFonts w:ascii="Arial" w:hAnsi="Arial" w:cs="Arial"/>
                <w:sz w:val="16"/>
                <w:szCs w:val="16"/>
                <w:u w:val="single"/>
              </w:rPr>
              <w:t>* Tercer Trimestre</w:t>
            </w:r>
          </w:p>
          <w:p w:rsidR="00D22596" w:rsidRPr="00184541" w:rsidRDefault="00D22596" w:rsidP="00D22596">
            <w:pPr>
              <w:widowControl w:val="0"/>
              <w:autoSpaceDE w:val="0"/>
              <w:autoSpaceDN w:val="0"/>
              <w:spacing w:before="122" w:after="0"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  <w:lang w:val="es-ES" w:eastAsia="en-US"/>
              </w:rPr>
            </w:pPr>
            <w:r w:rsidRPr="00184541">
              <w:rPr>
                <w:rFonts w:ascii="Arial" w:eastAsia="Arial" w:hAnsi="Arial" w:cs="Arial"/>
                <w:sz w:val="16"/>
                <w:szCs w:val="16"/>
                <w:lang w:val="es-ES" w:eastAsia="en-US"/>
              </w:rPr>
              <w:t>Eje 3:</w:t>
            </w:r>
            <w:r w:rsidRPr="00184541">
              <w:rPr>
                <w:rFonts w:ascii="Arial" w:eastAsia="Arial" w:hAnsi="Arial" w:cs="Arial"/>
                <w:spacing w:val="-1"/>
                <w:sz w:val="16"/>
                <w:szCs w:val="16"/>
                <w:lang w:val="es-ES" w:eastAsia="en-US"/>
              </w:rPr>
              <w:t xml:space="preserve"> </w:t>
            </w:r>
            <w:r w:rsidRPr="00184541">
              <w:rPr>
                <w:rFonts w:ascii="Arial" w:eastAsia="Arial" w:hAnsi="Arial" w:cs="Arial"/>
                <w:sz w:val="16"/>
                <w:szCs w:val="16"/>
                <w:lang w:val="es-ES" w:eastAsia="en-US"/>
              </w:rPr>
              <w:t>Las transformaciones de la Materia</w:t>
            </w:r>
          </w:p>
          <w:p w:rsidR="00D22596" w:rsidRPr="00184541" w:rsidRDefault="00D22596" w:rsidP="00D22596">
            <w:pPr>
              <w:widowControl w:val="0"/>
              <w:autoSpaceDE w:val="0"/>
              <w:autoSpaceDN w:val="0"/>
              <w:spacing w:before="122" w:after="0"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  <w:lang w:val="es-MX" w:eastAsia="en-US"/>
              </w:rPr>
            </w:pPr>
            <w:r w:rsidRPr="00184541">
              <w:rPr>
                <w:rFonts w:ascii="Arial" w:eastAsia="Arial" w:hAnsi="Arial" w:cs="Arial"/>
                <w:sz w:val="16"/>
                <w:szCs w:val="16"/>
                <w:lang w:val="es-MX" w:eastAsia="en-US"/>
              </w:rPr>
              <w:t>Las reacciones químicas: modelización del cambio químico. Reactivos y productos del proceso.</w:t>
            </w:r>
          </w:p>
          <w:p w:rsidR="00EE6703" w:rsidRPr="00D22596" w:rsidRDefault="00D22596" w:rsidP="00D22596">
            <w:pPr>
              <w:widowControl w:val="0"/>
              <w:autoSpaceDE w:val="0"/>
              <w:autoSpaceDN w:val="0"/>
              <w:spacing w:before="122" w:after="0" w:line="240" w:lineRule="auto"/>
              <w:ind w:left="0" w:hanging="2"/>
              <w:rPr>
                <w:rFonts w:ascii="Arial" w:eastAsia="Arial" w:hAnsi="Arial" w:cs="Arial"/>
                <w:b/>
                <w:lang w:val="es-MX" w:eastAsia="en-US"/>
              </w:rPr>
            </w:pPr>
            <w:r w:rsidRPr="00184541">
              <w:rPr>
                <w:rFonts w:ascii="Arial" w:eastAsia="Arial" w:hAnsi="Arial" w:cs="Arial"/>
                <w:sz w:val="16"/>
                <w:szCs w:val="16"/>
                <w:lang w:val="es-MX" w:eastAsia="en-US"/>
              </w:rPr>
              <w:t xml:space="preserve">Representaciones y el significado de las reacciones químicas. Ley de la conservación de la masa. </w:t>
            </w:r>
            <w:r w:rsidRPr="00184541">
              <w:rPr>
                <w:rFonts w:ascii="Arial" w:eastAsia="Arial" w:hAnsi="Arial" w:cs="Arial"/>
                <w:b/>
                <w:sz w:val="16"/>
                <w:szCs w:val="16"/>
                <w:lang w:val="es-MX" w:eastAsia="en-US"/>
              </w:rPr>
              <w:t>Formación de óxidos básicos y ácidos.</w:t>
            </w:r>
          </w:p>
          <w:p w:rsidR="00EE6703" w:rsidRDefault="00EE6703" w:rsidP="00D22596">
            <w:pPr>
              <w:spacing w:after="120" w:line="240" w:lineRule="auto"/>
              <w:ind w:left="0" w:hanging="2"/>
              <w:rPr>
                <w:rFonts w:ascii="Arial" w:eastAsia="Arial" w:hAnsi="Arial" w:cs="Arial"/>
              </w:rPr>
            </w:pPr>
          </w:p>
        </w:tc>
      </w:tr>
      <w:tr w:rsidR="00EE6703" w:rsidTr="00EE6703">
        <w:tc>
          <w:tcPr>
            <w:tcW w:w="10770" w:type="dxa"/>
            <w:gridSpan w:val="8"/>
          </w:tcPr>
          <w:p w:rsidR="00EE6703" w:rsidRDefault="00EE6703" w:rsidP="00EE6703">
            <w:pPr>
              <w:spacing w:after="120" w:line="240" w:lineRule="auto"/>
              <w:ind w:left="0" w:hanging="2"/>
            </w:pPr>
            <w:r>
              <w:rPr>
                <w:b/>
                <w:bCs/>
              </w:rPr>
              <w:t>Criterios</w:t>
            </w:r>
            <w:r w:rsidR="00184541">
              <w:rPr>
                <w:b/>
                <w:bCs/>
              </w:rPr>
              <w:t xml:space="preserve"> de evaluación: </w:t>
            </w:r>
          </w:p>
          <w:p w:rsidR="00184541" w:rsidRPr="00287279" w:rsidRDefault="00184541" w:rsidP="00184541">
            <w:pPr>
              <w:pStyle w:val="Prrafodelista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Chars="0" w:firstLineChars="0"/>
              <w:rPr>
                <w:color w:val="000000"/>
                <w:sz w:val="20"/>
                <w:szCs w:val="20"/>
              </w:rPr>
            </w:pPr>
            <w:r w:rsidRPr="00287279">
              <w:rPr>
                <w:color w:val="000000"/>
                <w:sz w:val="20"/>
                <w:szCs w:val="20"/>
              </w:rPr>
              <w:t>Entrega en tiempo y forma los trabajos.</w:t>
            </w:r>
          </w:p>
          <w:p w:rsidR="00184541" w:rsidRPr="00287279" w:rsidRDefault="00184541" w:rsidP="00184541">
            <w:pPr>
              <w:pStyle w:val="Prrafodelista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Chars="0" w:firstLineChars="0"/>
              <w:rPr>
                <w:color w:val="000000"/>
                <w:sz w:val="20"/>
                <w:szCs w:val="20"/>
              </w:rPr>
            </w:pPr>
            <w:r w:rsidRPr="00287279">
              <w:rPr>
                <w:color w:val="000000"/>
                <w:sz w:val="20"/>
                <w:szCs w:val="20"/>
              </w:rPr>
              <w:t>Manejo adecuado del lenguaje específico.</w:t>
            </w:r>
          </w:p>
          <w:p w:rsidR="00184541" w:rsidRPr="00287279" w:rsidRDefault="00184541" w:rsidP="00184541">
            <w:pPr>
              <w:pStyle w:val="Prrafodelista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Chars="0" w:firstLineChars="0"/>
              <w:rPr>
                <w:color w:val="000000"/>
                <w:sz w:val="20"/>
                <w:szCs w:val="20"/>
              </w:rPr>
            </w:pPr>
            <w:r w:rsidRPr="00287279">
              <w:rPr>
                <w:color w:val="000000"/>
                <w:sz w:val="20"/>
                <w:szCs w:val="20"/>
              </w:rPr>
              <w:t>Apropiación de los conceptos trabajados y claridad conceptual.</w:t>
            </w:r>
          </w:p>
          <w:p w:rsidR="00184541" w:rsidRPr="00287279" w:rsidRDefault="00184541" w:rsidP="00184541">
            <w:pPr>
              <w:pStyle w:val="Prrafodelista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Chars="0" w:firstLineChars="0"/>
              <w:rPr>
                <w:color w:val="000000"/>
                <w:sz w:val="20"/>
                <w:szCs w:val="20"/>
              </w:rPr>
            </w:pPr>
            <w:r w:rsidRPr="00287279">
              <w:rPr>
                <w:color w:val="000000"/>
                <w:sz w:val="20"/>
                <w:szCs w:val="20"/>
              </w:rPr>
              <w:t>Uso adecuado de las fuentes.</w:t>
            </w:r>
          </w:p>
          <w:p w:rsidR="00EE6703" w:rsidRDefault="00EE6703" w:rsidP="00184541">
            <w:pPr>
              <w:spacing w:after="0" w:line="240" w:lineRule="auto"/>
              <w:ind w:left="0" w:hanging="2"/>
              <w:rPr>
                <w:rFonts w:ascii="Arial" w:eastAsia="Arial" w:hAnsi="Arial" w:cs="Arial"/>
              </w:rPr>
            </w:pPr>
          </w:p>
        </w:tc>
      </w:tr>
      <w:tr w:rsidR="00EE6703" w:rsidTr="00EE6703">
        <w:tc>
          <w:tcPr>
            <w:tcW w:w="10770" w:type="dxa"/>
            <w:gridSpan w:val="8"/>
          </w:tcPr>
          <w:p w:rsidR="00EE6703" w:rsidRDefault="00EE6703" w:rsidP="00EE6703">
            <w:pPr>
              <w:spacing w:after="120" w:line="240" w:lineRule="auto"/>
              <w:ind w:left="0" w:hanging="2"/>
              <w:rPr>
                <w:b/>
                <w:bCs/>
              </w:rPr>
            </w:pPr>
            <w:r>
              <w:rPr>
                <w:b/>
                <w:bCs/>
              </w:rPr>
              <w:t>Bibliografía del alumno:</w:t>
            </w:r>
          </w:p>
          <w:p w:rsidR="00184541" w:rsidRPr="000A3601" w:rsidRDefault="00184541" w:rsidP="00184541">
            <w:pPr>
              <w:pStyle w:val="Prrafodelista"/>
              <w:widowControl w:val="0"/>
              <w:numPr>
                <w:ilvl w:val="0"/>
                <w:numId w:val="3"/>
              </w:numPr>
              <w:tabs>
                <w:tab w:val="left" w:pos="368"/>
              </w:tabs>
              <w:suppressAutoHyphens w:val="0"/>
              <w:autoSpaceDE w:val="0"/>
              <w:autoSpaceDN w:val="0"/>
              <w:spacing w:after="0" w:line="240" w:lineRule="auto"/>
              <w:ind w:leftChars="0" w:left="0" w:right="589" w:firstLineChars="0" w:hanging="2"/>
              <w:contextualSpacing w:val="0"/>
              <w:textDirection w:val="lrTb"/>
              <w:textAlignment w:val="auto"/>
              <w:outlineLvl w:val="9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0A3601">
              <w:rPr>
                <w:rFonts w:ascii="Arial" w:hAnsi="Arial" w:cs="Arial"/>
                <w:sz w:val="16"/>
                <w:szCs w:val="16"/>
              </w:rPr>
              <w:t>Bohorquez</w:t>
            </w:r>
            <w:proofErr w:type="spellEnd"/>
            <w:r w:rsidRPr="000A3601">
              <w:rPr>
                <w:rFonts w:ascii="Arial" w:hAnsi="Arial" w:cs="Arial"/>
                <w:sz w:val="16"/>
                <w:szCs w:val="16"/>
              </w:rPr>
              <w:t xml:space="preserve"> Yamile y otros (2015) Ciencias Naturales. Editorial. Estrada.</w:t>
            </w:r>
          </w:p>
          <w:p w:rsidR="00184541" w:rsidRPr="000A3601" w:rsidRDefault="00184541" w:rsidP="00184541">
            <w:pPr>
              <w:pStyle w:val="Prrafodelista"/>
              <w:widowControl w:val="0"/>
              <w:numPr>
                <w:ilvl w:val="0"/>
                <w:numId w:val="3"/>
              </w:numPr>
              <w:tabs>
                <w:tab w:val="left" w:pos="368"/>
              </w:tabs>
              <w:suppressAutoHyphens w:val="0"/>
              <w:autoSpaceDE w:val="0"/>
              <w:autoSpaceDN w:val="0"/>
              <w:spacing w:before="120" w:after="0" w:line="240" w:lineRule="auto"/>
              <w:ind w:leftChars="0" w:left="0" w:firstLineChars="0" w:hanging="2"/>
              <w:contextualSpacing w:val="0"/>
              <w:textDirection w:val="lrTb"/>
              <w:textAlignment w:val="auto"/>
              <w:outlineLvl w:val="9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0A3601">
              <w:rPr>
                <w:rFonts w:ascii="Arial" w:hAnsi="Arial" w:cs="Arial"/>
                <w:sz w:val="16"/>
                <w:szCs w:val="16"/>
              </w:rPr>
              <w:t>Angelini</w:t>
            </w:r>
            <w:proofErr w:type="spellEnd"/>
            <w:r w:rsidRPr="000A3601">
              <w:rPr>
                <w:rFonts w:ascii="Arial" w:hAnsi="Arial" w:cs="Arial"/>
                <w:sz w:val="16"/>
                <w:szCs w:val="16"/>
              </w:rPr>
              <w:t xml:space="preserve">. M y otros: Temas de Química General. Editorial </w:t>
            </w:r>
            <w:proofErr w:type="spellStart"/>
            <w:r w:rsidRPr="000A3601">
              <w:rPr>
                <w:rFonts w:ascii="Arial" w:hAnsi="Arial" w:cs="Arial"/>
                <w:sz w:val="16"/>
                <w:szCs w:val="16"/>
              </w:rPr>
              <w:t>Eudeba</w:t>
            </w:r>
            <w:proofErr w:type="spellEnd"/>
          </w:p>
          <w:p w:rsidR="00184541" w:rsidRPr="000A3601" w:rsidRDefault="00184541" w:rsidP="00184541">
            <w:pPr>
              <w:pStyle w:val="Prrafodelista"/>
              <w:widowControl w:val="0"/>
              <w:numPr>
                <w:ilvl w:val="0"/>
                <w:numId w:val="3"/>
              </w:numPr>
              <w:tabs>
                <w:tab w:val="left" w:pos="368"/>
              </w:tabs>
              <w:suppressAutoHyphens w:val="0"/>
              <w:autoSpaceDE w:val="0"/>
              <w:autoSpaceDN w:val="0"/>
              <w:spacing w:before="121" w:after="0" w:line="240" w:lineRule="auto"/>
              <w:ind w:leftChars="0" w:left="0" w:firstLineChars="0" w:hanging="2"/>
              <w:contextualSpacing w:val="0"/>
              <w:textDirection w:val="lrTb"/>
              <w:textAlignment w:val="auto"/>
              <w:outlineLvl w:val="9"/>
              <w:rPr>
                <w:rFonts w:ascii="Arial" w:hAnsi="Arial" w:cs="Arial"/>
                <w:sz w:val="16"/>
                <w:szCs w:val="16"/>
              </w:rPr>
            </w:pPr>
            <w:r w:rsidRPr="000A3601">
              <w:rPr>
                <w:rFonts w:ascii="Arial" w:hAnsi="Arial" w:cs="Arial"/>
                <w:sz w:val="16"/>
                <w:szCs w:val="16"/>
              </w:rPr>
              <w:t>Física- Química. Autores varios. Editorial Tinta Fresca.</w:t>
            </w:r>
          </w:p>
          <w:p w:rsidR="00184541" w:rsidRDefault="00184541" w:rsidP="00184541">
            <w:pPr>
              <w:pStyle w:val="Prrafodelista"/>
              <w:widowControl w:val="0"/>
              <w:numPr>
                <w:ilvl w:val="0"/>
                <w:numId w:val="3"/>
              </w:numPr>
              <w:tabs>
                <w:tab w:val="left" w:pos="368"/>
              </w:tabs>
              <w:suppressAutoHyphens w:val="0"/>
              <w:autoSpaceDE w:val="0"/>
              <w:autoSpaceDN w:val="0"/>
              <w:spacing w:before="121" w:after="0" w:line="240" w:lineRule="auto"/>
              <w:ind w:leftChars="0" w:left="0" w:firstLineChars="0" w:hanging="2"/>
              <w:contextualSpacing w:val="0"/>
              <w:textDirection w:val="lrTb"/>
              <w:textAlignment w:val="auto"/>
              <w:outlineLvl w:val="9"/>
              <w:rPr>
                <w:rFonts w:ascii="Arial" w:hAnsi="Arial" w:cs="Arial"/>
                <w:sz w:val="16"/>
                <w:szCs w:val="16"/>
              </w:rPr>
            </w:pPr>
            <w:r w:rsidRPr="000A3601">
              <w:rPr>
                <w:rFonts w:ascii="Arial" w:hAnsi="Arial" w:cs="Arial"/>
                <w:sz w:val="16"/>
                <w:szCs w:val="16"/>
              </w:rPr>
              <w:t>Libros de Ciencias Naturales de 8º y 9º.</w:t>
            </w:r>
          </w:p>
          <w:p w:rsidR="00184541" w:rsidRPr="00184541" w:rsidRDefault="00184541" w:rsidP="00184541">
            <w:pPr>
              <w:pStyle w:val="Prrafodelista"/>
              <w:widowControl w:val="0"/>
              <w:numPr>
                <w:ilvl w:val="0"/>
                <w:numId w:val="3"/>
              </w:numPr>
              <w:tabs>
                <w:tab w:val="left" w:pos="368"/>
              </w:tabs>
              <w:suppressAutoHyphens w:val="0"/>
              <w:autoSpaceDE w:val="0"/>
              <w:autoSpaceDN w:val="0"/>
              <w:spacing w:before="121" w:after="0" w:line="240" w:lineRule="auto"/>
              <w:ind w:leftChars="0" w:left="0" w:firstLineChars="0" w:hanging="2"/>
              <w:contextualSpacing w:val="0"/>
              <w:textDirection w:val="lrTb"/>
              <w:textAlignment w:val="auto"/>
              <w:outlineLvl w:val="9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Cartilla de quimica</w:t>
            </w:r>
          </w:p>
          <w:p w:rsidR="00EE6703" w:rsidRDefault="00EE6703" w:rsidP="00EE6703">
            <w:pPr>
              <w:ind w:left="0" w:hanging="2"/>
              <w:rPr>
                <w:rFonts w:ascii="Arial" w:eastAsia="Arial" w:hAnsi="Arial" w:cs="Arial"/>
              </w:rPr>
            </w:pPr>
          </w:p>
        </w:tc>
      </w:tr>
    </w:tbl>
    <w:p w:rsidR="00E86AB3" w:rsidRDefault="00E86AB3">
      <w:pPr>
        <w:rPr>
          <w:rFonts w:ascii="Arial" w:eastAsia="Arial" w:hAnsi="Arial" w:cs="Arial"/>
        </w:rPr>
      </w:pPr>
    </w:p>
    <w:sectPr w:rsidR="00E86AB3" w:rsidSect="00EE6703">
      <w:pgSz w:w="12240" w:h="15840"/>
      <w:pgMar w:top="720" w:right="720" w:bottom="720" w:left="720" w:header="709" w:footer="709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  <w:embedRegular r:id="rId1" w:fontKey="{3C9B74D3-17B4-45F2-8A55-8A0E59D5F19B}"/>
    <w:embedBold r:id="rId2" w:fontKey="{AC0A1062-8948-4560-991A-0812934A7B35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3" w:fontKey="{420E7373-FA96-4EDF-B453-1D7C0064433D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4" w:fontKey="{5B454550-7E1F-4EA6-991F-8E6B374C2C04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E71967B3-531B-457D-88D7-5D377455C603}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955C29"/>
    <w:multiLevelType w:val="hybridMultilevel"/>
    <w:tmpl w:val="935A5528"/>
    <w:lvl w:ilvl="0" w:tplc="3A3C969A">
      <w:numFmt w:val="bullet"/>
      <w:lvlText w:val="□"/>
      <w:lvlJc w:val="left"/>
      <w:pPr>
        <w:ind w:left="190" w:hanging="178"/>
      </w:pPr>
      <w:rPr>
        <w:rFonts w:ascii="Arial" w:eastAsia="Arial" w:hAnsi="Arial" w:cs="Arial" w:hint="default"/>
        <w:w w:val="100"/>
        <w:sz w:val="20"/>
        <w:szCs w:val="20"/>
        <w:lang w:val="es-ES" w:eastAsia="en-US" w:bidi="ar-SA"/>
      </w:rPr>
    </w:lvl>
    <w:lvl w:ilvl="1" w:tplc="157A430C">
      <w:numFmt w:val="bullet"/>
      <w:lvlText w:val="•"/>
      <w:lvlJc w:val="left"/>
      <w:pPr>
        <w:ind w:left="1238" w:hanging="178"/>
      </w:pPr>
      <w:rPr>
        <w:rFonts w:hint="default"/>
        <w:lang w:val="es-ES" w:eastAsia="en-US" w:bidi="ar-SA"/>
      </w:rPr>
    </w:lvl>
    <w:lvl w:ilvl="2" w:tplc="90D6CDCE">
      <w:numFmt w:val="bullet"/>
      <w:lvlText w:val="•"/>
      <w:lvlJc w:val="left"/>
      <w:pPr>
        <w:ind w:left="2277" w:hanging="178"/>
      </w:pPr>
      <w:rPr>
        <w:rFonts w:hint="default"/>
        <w:lang w:val="es-ES" w:eastAsia="en-US" w:bidi="ar-SA"/>
      </w:rPr>
    </w:lvl>
    <w:lvl w:ilvl="3" w:tplc="0466FC9C">
      <w:numFmt w:val="bullet"/>
      <w:lvlText w:val="•"/>
      <w:lvlJc w:val="left"/>
      <w:pPr>
        <w:ind w:left="3316" w:hanging="178"/>
      </w:pPr>
      <w:rPr>
        <w:rFonts w:hint="default"/>
        <w:lang w:val="es-ES" w:eastAsia="en-US" w:bidi="ar-SA"/>
      </w:rPr>
    </w:lvl>
    <w:lvl w:ilvl="4" w:tplc="B33C9D60">
      <w:numFmt w:val="bullet"/>
      <w:lvlText w:val="•"/>
      <w:lvlJc w:val="left"/>
      <w:pPr>
        <w:ind w:left="4355" w:hanging="178"/>
      </w:pPr>
      <w:rPr>
        <w:rFonts w:hint="default"/>
        <w:lang w:val="es-ES" w:eastAsia="en-US" w:bidi="ar-SA"/>
      </w:rPr>
    </w:lvl>
    <w:lvl w:ilvl="5" w:tplc="1D56C252">
      <w:numFmt w:val="bullet"/>
      <w:lvlText w:val="•"/>
      <w:lvlJc w:val="left"/>
      <w:pPr>
        <w:ind w:left="5394" w:hanging="178"/>
      </w:pPr>
      <w:rPr>
        <w:rFonts w:hint="default"/>
        <w:lang w:val="es-ES" w:eastAsia="en-US" w:bidi="ar-SA"/>
      </w:rPr>
    </w:lvl>
    <w:lvl w:ilvl="6" w:tplc="3774A4D0">
      <w:numFmt w:val="bullet"/>
      <w:lvlText w:val="•"/>
      <w:lvlJc w:val="left"/>
      <w:pPr>
        <w:ind w:left="6433" w:hanging="178"/>
      </w:pPr>
      <w:rPr>
        <w:rFonts w:hint="default"/>
        <w:lang w:val="es-ES" w:eastAsia="en-US" w:bidi="ar-SA"/>
      </w:rPr>
    </w:lvl>
    <w:lvl w:ilvl="7" w:tplc="68B2D204">
      <w:numFmt w:val="bullet"/>
      <w:lvlText w:val="•"/>
      <w:lvlJc w:val="left"/>
      <w:pPr>
        <w:ind w:left="7472" w:hanging="178"/>
      </w:pPr>
      <w:rPr>
        <w:rFonts w:hint="default"/>
        <w:lang w:val="es-ES" w:eastAsia="en-US" w:bidi="ar-SA"/>
      </w:rPr>
    </w:lvl>
    <w:lvl w:ilvl="8" w:tplc="6A166F8C">
      <w:numFmt w:val="bullet"/>
      <w:lvlText w:val="•"/>
      <w:lvlJc w:val="left"/>
      <w:pPr>
        <w:ind w:left="8511" w:hanging="178"/>
      </w:pPr>
      <w:rPr>
        <w:rFonts w:hint="default"/>
        <w:lang w:val="es-ES" w:eastAsia="en-US" w:bidi="ar-SA"/>
      </w:rPr>
    </w:lvl>
  </w:abstractNum>
  <w:abstractNum w:abstractNumId="1" w15:restartNumberingAfterBreak="0">
    <w:nsid w:val="60CA6472"/>
    <w:multiLevelType w:val="hybridMultilevel"/>
    <w:tmpl w:val="32065E9C"/>
    <w:lvl w:ilvl="0" w:tplc="8A985D8E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A395253"/>
    <w:multiLevelType w:val="hybridMultilevel"/>
    <w:tmpl w:val="1A30F0BA"/>
    <w:lvl w:ilvl="0" w:tplc="2C0A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6AB3"/>
    <w:rsid w:val="00184541"/>
    <w:rsid w:val="002E47D0"/>
    <w:rsid w:val="00394CB9"/>
    <w:rsid w:val="00A26F9E"/>
    <w:rsid w:val="00A27ACF"/>
    <w:rsid w:val="00B36838"/>
    <w:rsid w:val="00D22596"/>
    <w:rsid w:val="00E86AB3"/>
    <w:rsid w:val="00EE67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D3C2AB4-9F96-42B9-95B8-00A2B2F820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s-AR" w:eastAsia="es-A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bCs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bCs/>
      <w:sz w:val="72"/>
      <w:szCs w:val="72"/>
    </w:rPr>
  </w:style>
  <w:style w:type="paragraph" w:styleId="Prrafodelista">
    <w:name w:val="List Paragraph"/>
    <w:basedOn w:val="Normal"/>
    <w:uiPriority w:val="1"/>
    <w:qFormat/>
    <w:pPr>
      <w:suppressAutoHyphens/>
      <w:spacing w:after="200" w:line="276" w:lineRule="auto"/>
      <w:ind w:leftChars="-1" w:left="720" w:hangingChars="1" w:hanging="1"/>
      <w:contextualSpacing/>
      <w:textDirection w:val="btLr"/>
      <w:textAlignment w:val="top"/>
      <w:outlineLvl w:val="0"/>
    </w:pPr>
    <w:rPr>
      <w:position w:val="-1"/>
      <w:lang w:eastAsia="en-US"/>
    </w:rPr>
  </w:style>
  <w:style w:type="character" w:styleId="Hipervnculo">
    <w:name w:val="Hyperlink"/>
    <w:qFormat/>
    <w:rPr>
      <w:color w:val="0563C1"/>
      <w:w w:val="100"/>
      <w:position w:val="-1"/>
      <w:u w:val="single"/>
      <w:effect w:val="none"/>
      <w:vertAlign w:val="baseline"/>
      <w:cs w:val="0"/>
      <w:em w:val="none"/>
    </w:rPr>
  </w:style>
  <w:style w:type="table" w:styleId="Tablaconcuadrcula">
    <w:name w:val="Table Grid"/>
    <w:basedOn w:val="Tabla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qFormat/>
    <w:pPr>
      <w:suppressAutoHyphens/>
      <w:spacing w:after="0" w:line="240" w:lineRule="auto"/>
      <w:ind w:leftChars="-1" w:left="-1" w:hangingChars="1" w:hanging="1"/>
      <w:textDirection w:val="btLr"/>
      <w:textAlignment w:val="top"/>
      <w:outlineLvl w:val="0"/>
    </w:pPr>
    <w:rPr>
      <w:rFonts w:ascii="Segoe UI" w:hAnsi="Segoe UI" w:cs="Segoe UI"/>
      <w:position w:val="-1"/>
      <w:sz w:val="18"/>
      <w:szCs w:val="18"/>
      <w:lang w:eastAsia="en-US"/>
    </w:rPr>
  </w:style>
  <w:style w:type="character" w:customStyle="1" w:styleId="TextodegloboCar">
    <w:name w:val="Texto de globo Car"/>
    <w:rPr>
      <w:rFonts w:ascii="Segoe UI" w:hAnsi="Segoe UI" w:cs="Segoe UI"/>
      <w:w w:val="100"/>
      <w:position w:val="-1"/>
      <w:sz w:val="18"/>
      <w:szCs w:val="18"/>
      <w:effect w:val="none"/>
      <w:vertAlign w:val="baseline"/>
      <w:cs w:val="0"/>
      <w:em w:val="none"/>
      <w:lang w:eastAsia="en-US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QmTfbH893x8qlZYIoAD+qNMffOw==">CgMxLjA4AHIhMVUzaUkydjdneWc4ZGhJeVJkRElydHBwQy00eFJPNkpI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356</Words>
  <Characters>1961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Administrador</cp:lastModifiedBy>
  <cp:revision>2</cp:revision>
  <dcterms:created xsi:type="dcterms:W3CDTF">2026-04-06T18:03:00Z</dcterms:created>
  <dcterms:modified xsi:type="dcterms:W3CDTF">2026-04-06T18:03:00Z</dcterms:modified>
</cp:coreProperties>
</file>